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渝安协〔2023〕29号</w:t>
      </w:r>
    </w:p>
    <w:p>
      <w:pPr>
        <w:spacing w:line="60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重庆市安全生产协会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关于征订《中国安全生产》杂志和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《重庆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治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》的通知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bookmarkStart w:id="1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各会员单位，有关单位：</w:t>
      </w:r>
    </w:p>
    <w:p>
      <w:pPr>
        <w:ind w:firstLine="641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《中国安全生产》杂志是国家级安全生产、应急救援、防灾减灾救灾领域综合性权威报刊，能够多方位、多渠道、多角度和深层次地宣传安全生产、应急救援、防灾减灾救灾工作。《重庆法治报》</w:t>
      </w:r>
      <w:r>
        <w:rPr>
          <w:rFonts w:ascii="方正仿宋_GBK" w:hAnsi="方正仿宋_GBK" w:eastAsia="方正仿宋_GBK" w:cs="方正仿宋_GBK"/>
          <w:sz w:val="32"/>
          <w:szCs w:val="32"/>
        </w:rPr>
        <w:t>是重庆市人大发布地方性法规的唯一媒体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。市安全生产协会现就做好《中国安全生产》杂志、</w:t>
      </w:r>
      <w:r>
        <w:rPr>
          <w:rFonts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</w:t>
      </w:r>
      <w:r>
        <w:rPr>
          <w:rFonts w:ascii="方正仿宋_GBK" w:hAnsi="方正仿宋_GBK" w:eastAsia="方正仿宋_GBK" w:cs="方正仿宋_GBK"/>
          <w:sz w:val="32"/>
          <w:szCs w:val="32"/>
        </w:rPr>
        <w:t>法治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</w:t>
      </w:r>
      <w:r>
        <w:rPr>
          <w:rFonts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2024年的征订工作，通知如下。</w:t>
      </w:r>
    </w:p>
    <w:p>
      <w:pPr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一、征订内容</w:t>
      </w:r>
    </w:p>
    <w:p>
      <w:pPr>
        <w:ind w:firstLine="640" w:firstLineChars="200"/>
        <w:jc w:val="lef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（一）《中国</w:t>
      </w:r>
      <w:r>
        <w:rPr>
          <w:rFonts w:ascii="方正楷体_GBK" w:hAnsi="方正楷体_GBK" w:eastAsia="方正楷体_GBK" w:cs="方正楷体_GBK"/>
          <w:sz w:val="32"/>
          <w:szCs w:val="32"/>
        </w:rPr>
        <w:t>安全生产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》</w:t>
      </w:r>
    </w:p>
    <w:p>
      <w:pPr>
        <w:ind w:firstLine="643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1、简介：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《中国安全生产》是经原国家新闻出版总署批准，由中华人民共和国应急管理部主管、应急管理部信息研究院主办的时政类综合期刊</w:t>
      </w:r>
      <w:r>
        <w:rPr>
          <w:rFonts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月刊）。是一本面向政府、企业和社会各界，涉及应急管理和安全生产领域，具有指导、交流和监督作用的刊物。</w:t>
      </w:r>
    </w:p>
    <w:p>
      <w:pPr>
        <w:ind w:firstLine="643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2、发行：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月刊。</w:t>
      </w:r>
    </w:p>
    <w:p>
      <w:pPr>
        <w:ind w:firstLine="643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3、价格：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单价22.5元/本，全年订价270元/套。</w:t>
      </w:r>
    </w:p>
    <w:p>
      <w:pPr>
        <w:ind w:firstLine="640" w:firstLineChars="200"/>
        <w:jc w:val="lef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（二）《重庆法治</w:t>
      </w:r>
      <w:r>
        <w:rPr>
          <w:rFonts w:ascii="方正楷体_GBK" w:hAnsi="方正楷体_GBK" w:eastAsia="方正楷体_GBK" w:cs="方正楷体_GBK"/>
          <w:sz w:val="32"/>
          <w:szCs w:val="32"/>
        </w:rPr>
        <w:t>报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》</w:t>
      </w:r>
    </w:p>
    <w:p>
      <w:pPr>
        <w:ind w:firstLine="643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1、简介：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《重庆法治报》是重庆</w:t>
      </w:r>
      <w:r>
        <w:rPr>
          <w:rFonts w:ascii="方正仿宋_GBK" w:hAnsi="方正仿宋_GBK" w:eastAsia="方正仿宋_GBK" w:cs="方正仿宋_GBK"/>
          <w:sz w:val="32"/>
          <w:szCs w:val="32"/>
        </w:rPr>
        <w:t>市委政法委机关报，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着力</w:t>
      </w:r>
      <w:r>
        <w:rPr>
          <w:rFonts w:ascii="方正仿宋_GBK" w:hAnsi="方正仿宋_GBK" w:eastAsia="方正仿宋_GBK" w:cs="方正仿宋_GBK"/>
          <w:sz w:val="32"/>
          <w:szCs w:val="32"/>
        </w:rPr>
        <w:t>释义安全生产中的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</w:t>
      </w:r>
      <w:r>
        <w:rPr>
          <w:rFonts w:ascii="方正仿宋_GBK" w:hAnsi="方正仿宋_GBK" w:eastAsia="方正仿宋_GBK" w:cs="方正仿宋_GBK"/>
          <w:sz w:val="32"/>
          <w:szCs w:val="32"/>
        </w:rPr>
        <w:t>案例，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</w:t>
      </w:r>
      <w:r>
        <w:rPr>
          <w:rFonts w:ascii="方正仿宋_GBK" w:hAnsi="方正仿宋_GBK" w:eastAsia="方正仿宋_GBK" w:cs="方正仿宋_GBK"/>
          <w:sz w:val="32"/>
          <w:szCs w:val="32"/>
        </w:rPr>
        <w:t>一本为我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</w:t>
      </w:r>
      <w:r>
        <w:rPr>
          <w:rFonts w:ascii="方正仿宋_GBK" w:hAnsi="方正仿宋_GBK" w:eastAsia="方正仿宋_GBK" w:cs="方正仿宋_GBK"/>
          <w:sz w:val="32"/>
          <w:szCs w:val="32"/>
        </w:rPr>
        <w:t>政法工作高质量发展提供了有力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舆论</w:t>
      </w:r>
      <w:r>
        <w:rPr>
          <w:rFonts w:ascii="方正仿宋_GBK" w:hAnsi="方正仿宋_GBK" w:eastAsia="方正仿宋_GBK" w:cs="方正仿宋_GBK"/>
          <w:sz w:val="32"/>
          <w:szCs w:val="32"/>
        </w:rPr>
        <w:t>支持的刊物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ind w:firstLine="643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2、发行：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每周</w:t>
      </w:r>
      <w:r>
        <w:rPr>
          <w:rFonts w:ascii="方正仿宋_GBK" w:hAnsi="方正仿宋_GBK" w:eastAsia="方正仿宋_GBK" w:cs="方正仿宋_GBK"/>
          <w:sz w:val="32"/>
          <w:szCs w:val="32"/>
        </w:rPr>
        <w:t>出版三期，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每周</w:t>
      </w:r>
      <w:r>
        <w:rPr>
          <w:rFonts w:ascii="方正仿宋_GBK" w:hAnsi="方正仿宋_GBK" w:eastAsia="方正仿宋_GBK" w:cs="方正仿宋_GBK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</w:t>
      </w:r>
      <w:r>
        <w:rPr>
          <w:rFonts w:ascii="方正仿宋_GBK" w:hAnsi="方正仿宋_GBK" w:eastAsia="方正仿宋_GBK" w:cs="方正仿宋_GBK"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</w:t>
      </w:r>
      <w:r>
        <w:rPr>
          <w:rFonts w:ascii="方正仿宋_GBK" w:hAnsi="方正仿宋_GBK" w:eastAsia="方正仿宋_GBK" w:cs="方正仿宋_GBK"/>
          <w:sz w:val="32"/>
          <w:szCs w:val="32"/>
        </w:rPr>
        <w:t>五出版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ind w:firstLine="643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3、价格：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全年订价</w:t>
      </w:r>
      <w:r>
        <w:rPr>
          <w:rFonts w:ascii="方正仿宋_GBK" w:hAnsi="方正仿宋_GBK" w:eastAsia="方正仿宋_GBK" w:cs="方正仿宋_GBK"/>
          <w:sz w:val="32"/>
          <w:szCs w:val="32"/>
        </w:rPr>
        <w:t>288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元/套。</w:t>
      </w:r>
    </w:p>
    <w:p>
      <w:pPr>
        <w:ind w:firstLine="64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二、征订方式</w:t>
      </w:r>
    </w:p>
    <w:p>
      <w:pPr>
        <w:ind w:firstLine="495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、《中国</w:t>
      </w:r>
      <w:r>
        <w:rPr>
          <w:rFonts w:ascii="方正仿宋_GBK" w:hAnsi="方正仿宋_GBK" w:eastAsia="方正仿宋_GBK" w:cs="方正仿宋_GBK"/>
          <w:sz w:val="32"/>
          <w:szCs w:val="32"/>
        </w:rPr>
        <w:t>安全生产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》杂志：将</w:t>
      </w:r>
      <w:r>
        <w:rPr>
          <w:rFonts w:ascii="方正仿宋_GBK" w:hAnsi="方正仿宋_GBK" w:eastAsia="方正仿宋_GBK" w:cs="方正仿宋_GBK"/>
          <w:sz w:val="32"/>
          <w:szCs w:val="32"/>
        </w:rPr>
        <w:t>订阅费转至应急管理部信息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研究</w:t>
      </w:r>
      <w:r>
        <w:rPr>
          <w:rFonts w:ascii="方正仿宋_GBK" w:hAnsi="方正仿宋_GBK" w:eastAsia="方正仿宋_GBK" w:cs="方正仿宋_GBK"/>
          <w:sz w:val="32"/>
          <w:szCs w:val="32"/>
        </w:rPr>
        <w:t>院账户后，填写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“《中国</w:t>
      </w:r>
      <w:r>
        <w:rPr>
          <w:rFonts w:ascii="方正仿宋_GBK" w:hAnsi="方正仿宋_GBK" w:eastAsia="方正仿宋_GBK" w:cs="方正仿宋_GBK"/>
          <w:sz w:val="32"/>
          <w:szCs w:val="32"/>
        </w:rPr>
        <w:t>安全生产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》杂志</w:t>
      </w:r>
      <w:r>
        <w:rPr>
          <w:rFonts w:ascii="方正仿宋_GBK" w:hAnsi="方正仿宋_GBK" w:eastAsia="方正仿宋_GBK" w:cs="方正仿宋_GBK"/>
          <w:sz w:val="32"/>
          <w:szCs w:val="32"/>
        </w:rPr>
        <w:t>征订单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”（附件1）发送至邮箱</w:t>
      </w:r>
      <w:r>
        <w:fldChar w:fldCharType="begin"/>
      </w:r>
      <w:r>
        <w:instrText xml:space="preserve"> HYPERLINK "mailto:25865697@qq.com" </w:instrText>
      </w:r>
      <w:r>
        <w:fldChar w:fldCharType="separate"/>
      </w:r>
      <w:r>
        <w:rPr>
          <w:rStyle w:val="8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258656</w:t>
      </w:r>
      <w:r>
        <w:rPr>
          <w:rStyle w:val="8"/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97@qq.com</w:t>
      </w:r>
      <w:r>
        <w:rPr>
          <w:rStyle w:val="8"/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</w:t>
      </w:r>
      <w:r>
        <w:rPr>
          <w:rFonts w:ascii="方正仿宋_GBK" w:hAnsi="方正仿宋_GBK" w:eastAsia="方正仿宋_GBK" w:cs="方正仿宋_GBK"/>
          <w:sz w:val="32"/>
          <w:szCs w:val="32"/>
        </w:rPr>
        <w:t>核实。</w:t>
      </w:r>
    </w:p>
    <w:p>
      <w:pPr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开户名：应急管理部信息研究院</w:t>
      </w:r>
    </w:p>
    <w:p>
      <w:pPr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开户行：交通银行北京育惠东路支行</w:t>
      </w:r>
    </w:p>
    <w:p>
      <w:pPr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账  号：110060664018000328262</w:t>
      </w:r>
    </w:p>
    <w:p>
      <w:pPr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ascii="方正仿宋_GBK" w:hAnsi="方正仿宋_GBK" w:eastAsia="方正仿宋_GBK" w:cs="方正仿宋_GBK"/>
          <w:sz w:val="32"/>
          <w:szCs w:val="32"/>
        </w:rPr>
        <w:t>方便查询，转账时请注明单位名称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、《重庆</w:t>
      </w:r>
      <w:r>
        <w:rPr>
          <w:rFonts w:ascii="方正仿宋_GBK" w:hAnsi="方正仿宋_GBK" w:eastAsia="方正仿宋_GBK" w:cs="方正仿宋_GBK"/>
          <w:sz w:val="32"/>
          <w:szCs w:val="32"/>
        </w:rPr>
        <w:t>法治报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》：</w:t>
      </w:r>
      <w:r>
        <w:rPr>
          <w:rFonts w:ascii="方正仿宋_GBK" w:hAnsi="方正仿宋_GBK" w:eastAsia="方正仿宋_GBK" w:cs="方正仿宋_GBK"/>
          <w:sz w:val="32"/>
          <w:szCs w:val="32"/>
        </w:rPr>
        <w:t>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订阅费直接</w:t>
      </w:r>
      <w:r>
        <w:rPr>
          <w:rFonts w:ascii="方正仿宋_GBK" w:hAnsi="方正仿宋_GBK" w:eastAsia="方正仿宋_GBK" w:cs="方正仿宋_GBK"/>
          <w:sz w:val="32"/>
          <w:szCs w:val="32"/>
        </w:rPr>
        <w:t>转至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</w:t>
      </w:r>
      <w:r>
        <w:rPr>
          <w:rFonts w:ascii="方正仿宋_GBK" w:hAnsi="方正仿宋_GBK" w:eastAsia="方正仿宋_GBK" w:cs="方正仿宋_GBK"/>
          <w:sz w:val="32"/>
          <w:szCs w:val="32"/>
        </w:rPr>
        <w:t>法治报社账户后，填写“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</w:t>
      </w:r>
      <w:r>
        <w:rPr>
          <w:rFonts w:ascii="方正仿宋_GBK" w:hAnsi="方正仿宋_GBK" w:eastAsia="方正仿宋_GBK" w:cs="方正仿宋_GBK"/>
          <w:sz w:val="32"/>
          <w:szCs w:val="32"/>
        </w:rPr>
        <w:t>法治报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》2024年征订单</w:t>
      </w:r>
      <w:r>
        <w:rPr>
          <w:rFonts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（附件2）发送至</w:t>
      </w:r>
      <w:r>
        <w:rPr>
          <w:rFonts w:ascii="方正仿宋_GBK" w:hAnsi="方正仿宋_GBK" w:eastAsia="方正仿宋_GBK" w:cs="方正仿宋_GBK"/>
          <w:sz w:val="32"/>
          <w:szCs w:val="32"/>
        </w:rPr>
        <w:t>订阅邮箱</w:t>
      </w:r>
      <w:r>
        <w:rPr>
          <w:rStyle w:val="8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123929</w:t>
      </w:r>
      <w:r>
        <w:rPr>
          <w:rStyle w:val="8"/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4360@qq.com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并核实</w:t>
      </w:r>
      <w:r>
        <w:rPr>
          <w:rFonts w:ascii="方正仿宋_GBK" w:hAnsi="方正仿宋_GBK" w:eastAsia="方正仿宋_GBK" w:cs="方正仿宋_GBK"/>
          <w:sz w:val="32"/>
          <w:szCs w:val="32"/>
        </w:rPr>
        <w:t>。</w:t>
      </w:r>
    </w:p>
    <w:p>
      <w:pPr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账户名</w:t>
      </w:r>
      <w:r>
        <w:rPr>
          <w:rFonts w:ascii="方正仿宋_GBK" w:hAnsi="方正仿宋_GBK" w:eastAsia="方正仿宋_GBK" w:cs="方正仿宋_GBK"/>
          <w:sz w:val="32"/>
          <w:szCs w:val="32"/>
        </w:rPr>
        <w:t>：重庆法治报社</w:t>
      </w:r>
    </w:p>
    <w:p>
      <w:pPr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开户行</w:t>
      </w:r>
      <w:r>
        <w:rPr>
          <w:rFonts w:ascii="方正仿宋_GBK" w:hAnsi="方正仿宋_GBK" w:eastAsia="方正仿宋_GBK" w:cs="方正仿宋_GBK"/>
          <w:sz w:val="32"/>
          <w:szCs w:val="32"/>
        </w:rPr>
        <w:t>：中国工商银行股份有限公司重庆天骄支行</w:t>
      </w:r>
    </w:p>
    <w:p>
      <w:pPr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账号</w:t>
      </w:r>
      <w:r>
        <w:rPr>
          <w:rFonts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3100258619100101443</w:t>
      </w:r>
    </w:p>
    <w:p>
      <w:pPr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联行号：102653001379</w:t>
      </w:r>
    </w:p>
    <w:p>
      <w:pPr>
        <w:ind w:firstLine="64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三、有关要求</w:t>
      </w:r>
    </w:p>
    <w:p>
      <w:pPr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1、请各会员单位做好宣传和订阅工作，并动员下属单位和上下游供应链企业积极订阅。</w:t>
      </w:r>
    </w:p>
    <w:p>
      <w:pPr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2、请已经征订的单位，将征订凭证复印件传至协会秘书处邮箱。</w:t>
      </w:r>
    </w:p>
    <w:p>
      <w:pPr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3、如遇其他与征订事宜相关情况，请及时与协会秘书处联系。</w:t>
      </w:r>
    </w:p>
    <w:p>
      <w:pPr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四、联系方式</w:t>
      </w:r>
    </w:p>
    <w:p>
      <w:pPr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重庆市安全生产协会秘书处</w:t>
      </w:r>
    </w:p>
    <w:p>
      <w:pPr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联系人：余思颖 </w:t>
      </w:r>
      <w:r>
        <w:rPr>
          <w:rFonts w:ascii="方正仿宋_GBK" w:hAnsi="方正仿宋_GBK" w:eastAsia="方正仿宋_GBK" w:cs="方正仿宋_GBK"/>
          <w:sz w:val="32"/>
          <w:szCs w:val="32"/>
        </w:rPr>
        <w:t>17783093731</w:t>
      </w:r>
    </w:p>
    <w:p>
      <w:pPr>
        <w:ind w:firstLine="64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  箱：</w:t>
      </w:r>
      <w:r>
        <w:rPr>
          <w:rFonts w:ascii="方正仿宋_GBK" w:hAnsi="方正仿宋_GBK" w:eastAsia="方正仿宋_GBK" w:cs="方正仿宋_GBK"/>
          <w:sz w:val="32"/>
          <w:szCs w:val="32"/>
        </w:rPr>
        <w:t>257132469@qq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.com</w:t>
      </w:r>
    </w:p>
    <w:p>
      <w:pPr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附件：1、《中国安全生产》杂志征订单（发行凭证联）</w:t>
      </w:r>
    </w:p>
    <w:p>
      <w:pPr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2、</w:t>
      </w:r>
      <w:r>
        <w:rPr>
          <w:rFonts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</w:t>
      </w:r>
      <w:r>
        <w:rPr>
          <w:rFonts w:ascii="方正仿宋_GBK" w:hAnsi="方正仿宋_GBK" w:eastAsia="方正仿宋_GBK" w:cs="方正仿宋_GBK"/>
          <w:sz w:val="32"/>
          <w:szCs w:val="32"/>
        </w:rPr>
        <w:t>法治报》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2024年</w:t>
      </w:r>
      <w:r>
        <w:rPr>
          <w:rFonts w:ascii="方正仿宋_GBK" w:hAnsi="方正仿宋_GBK" w:eastAsia="方正仿宋_GBK" w:cs="方正仿宋_GBK"/>
          <w:sz w:val="32"/>
          <w:szCs w:val="32"/>
        </w:rPr>
        <w:t>征订单</w:t>
      </w: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left="420" w:leftChars="20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重庆市安全生产协会</w:t>
      </w:r>
    </w:p>
    <w:p>
      <w:pPr>
        <w:ind w:left="420" w:leftChars="20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2023年12月6日</w:t>
      </w:r>
    </w:p>
    <w:bookmarkEnd w:id="1"/>
    <w:p>
      <w:pPr>
        <w:rPr>
          <w:rFonts w:ascii="黑体" w:hAnsi="黑体" w:eastAsia="黑体"/>
          <w:sz w:val="30"/>
          <w:szCs w:val="30"/>
        </w:rPr>
      </w:pPr>
    </w:p>
    <w:p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</w:p>
    <w:p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附件1</w:t>
      </w:r>
    </w:p>
    <w:p>
      <w:pPr>
        <w:tabs>
          <w:tab w:val="left" w:pos="7155"/>
        </w:tabs>
        <w:jc w:val="center"/>
        <w:rPr>
          <w:b/>
          <w:sz w:val="30"/>
          <w:szCs w:val="30"/>
        </w:rPr>
      </w:pPr>
      <w:r>
        <w:rPr>
          <w:rFonts w:hint="eastAsia"/>
          <w:b/>
          <w:sz w:val="24"/>
          <w:szCs w:val="24"/>
        </w:rPr>
        <w:t>《中国安全生产》杂志征订单（发行凭证联）</w:t>
      </w:r>
    </w:p>
    <w:tbl>
      <w:tblPr>
        <w:tblStyle w:val="5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126"/>
        <w:gridCol w:w="1276"/>
        <w:gridCol w:w="1269"/>
        <w:gridCol w:w="6"/>
        <w:gridCol w:w="1418"/>
        <w:gridCol w:w="99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41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订阅单位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收件人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1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4821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是否开发票：需要□    不需要□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发票抬头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82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订阅起止时间：    年   月至    年   月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 税 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识 别 号</w:t>
            </w:r>
          </w:p>
        </w:tc>
        <w:tc>
          <w:tcPr>
            <w:tcW w:w="425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354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全年订价：270元/套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bookmarkStart w:id="0" w:name="OLE_LINK1"/>
            <w:r>
              <w:rPr>
                <w:rFonts w:hint="eastAsia"/>
                <w:sz w:val="24"/>
                <w:szCs w:val="24"/>
              </w:rPr>
              <w:t>套</w:t>
            </w:r>
            <w:bookmarkEnd w:id="0"/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地址电话(选填)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354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金额（小写）：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银行及账号（选填）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096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汇款日期：      年     月     日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汇款方式：银行</w:t>
            </w:r>
          </w:p>
        </w:tc>
      </w:tr>
    </w:tbl>
    <w:p>
      <w:pPr>
        <w:ind w:left="2951" w:leftChars="-472" w:hanging="3942" w:hangingChars="1870"/>
        <w:jc w:val="left"/>
        <w:rPr>
          <w:b/>
          <w:szCs w:val="21"/>
        </w:rPr>
      </w:pPr>
      <w:r>
        <w:rPr>
          <w:rFonts w:hint="eastAsia"/>
          <w:b/>
          <w:szCs w:val="21"/>
        </w:rPr>
        <w:t>注：请填写好发行凭证联后，连同汇款底联拍照发送至发行邮箱。</w:t>
      </w: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p>
      <w:pPr>
        <w:jc w:val="left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附件2</w:t>
      </w:r>
    </w:p>
    <w:p>
      <w:pPr>
        <w:tabs>
          <w:tab w:val="left" w:pos="7155"/>
        </w:tabs>
        <w:jc w:val="center"/>
        <w:rPr>
          <w:b/>
          <w:sz w:val="30"/>
          <w:szCs w:val="30"/>
        </w:rPr>
      </w:pPr>
      <w:r>
        <w:rPr>
          <w:rFonts w:hint="eastAsia"/>
          <w:b/>
          <w:sz w:val="24"/>
          <w:szCs w:val="24"/>
        </w:rPr>
        <w:t>《重庆</w:t>
      </w:r>
      <w:r>
        <w:rPr>
          <w:b/>
          <w:sz w:val="24"/>
          <w:szCs w:val="24"/>
        </w:rPr>
        <w:t>法治</w:t>
      </w:r>
      <w:r>
        <w:rPr>
          <w:rFonts w:hint="eastAsia"/>
          <w:b/>
          <w:sz w:val="24"/>
          <w:szCs w:val="24"/>
        </w:rPr>
        <w:t>报》2024年</w:t>
      </w:r>
      <w:r>
        <w:rPr>
          <w:b/>
          <w:sz w:val="24"/>
          <w:szCs w:val="24"/>
        </w:rPr>
        <w:t>征订单</w:t>
      </w:r>
    </w:p>
    <w:tbl>
      <w:tblPr>
        <w:tblStyle w:val="5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126"/>
        <w:gridCol w:w="1276"/>
        <w:gridCol w:w="1269"/>
        <w:gridCol w:w="6"/>
        <w:gridCol w:w="1418"/>
        <w:gridCol w:w="99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41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订阅单位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收件人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1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4821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是否开发票：需要□    不需要□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发票抬头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82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订阅起止时间：    年   月至    年   月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 税 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识 别 号</w:t>
            </w:r>
          </w:p>
        </w:tc>
        <w:tc>
          <w:tcPr>
            <w:tcW w:w="425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354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全年订价：288元/套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套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地址电话(选填)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354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金额（小写）：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银行及账号（选填）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096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汇款日期：      年     月     日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汇款方式：银行</w:t>
            </w:r>
          </w:p>
        </w:tc>
      </w:tr>
    </w:tbl>
    <w:p>
      <w:pPr>
        <w:ind w:left="2951" w:leftChars="-472" w:hanging="3942" w:hangingChars="1870"/>
        <w:jc w:val="left"/>
        <w:rPr>
          <w:b/>
          <w:szCs w:val="21"/>
        </w:rPr>
      </w:pPr>
      <w:r>
        <w:rPr>
          <w:rFonts w:hint="eastAsia"/>
          <w:b/>
          <w:szCs w:val="21"/>
        </w:rPr>
        <w:t>注：请填写好征订单后</w:t>
      </w:r>
      <w:r>
        <w:rPr>
          <w:b/>
          <w:szCs w:val="21"/>
        </w:rPr>
        <w:t>，发送至订阅邮箱</w:t>
      </w:r>
      <w:r>
        <w:rPr>
          <w:rFonts w:hint="eastAsia"/>
          <w:b/>
          <w:szCs w:val="21"/>
        </w:rPr>
        <w:t>。</w:t>
      </w:r>
    </w:p>
    <w:p>
      <w:pPr>
        <w:spacing w:line="400" w:lineRule="exact"/>
        <w:rPr>
          <w:sz w:val="28"/>
          <w:szCs w:val="28"/>
        </w:rPr>
      </w:pPr>
    </w:p>
    <w:p>
      <w:pPr>
        <w:spacing w:line="400" w:lineRule="exact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YTRkZmU2N2I1NDQwNTYxNzc5Yzg4NTg5YmQ1MzMifQ=="/>
  </w:docVars>
  <w:rsids>
    <w:rsidRoot w:val="1A7A35EE"/>
    <w:rsid w:val="00002982"/>
    <w:rsid w:val="0006091A"/>
    <w:rsid w:val="00102958"/>
    <w:rsid w:val="0039793A"/>
    <w:rsid w:val="003A4AE7"/>
    <w:rsid w:val="0046138D"/>
    <w:rsid w:val="0048367B"/>
    <w:rsid w:val="00490FCA"/>
    <w:rsid w:val="004D7269"/>
    <w:rsid w:val="004F32B9"/>
    <w:rsid w:val="0052207B"/>
    <w:rsid w:val="005D5787"/>
    <w:rsid w:val="00663174"/>
    <w:rsid w:val="00695DFD"/>
    <w:rsid w:val="007D4553"/>
    <w:rsid w:val="008C3196"/>
    <w:rsid w:val="008F7938"/>
    <w:rsid w:val="009268BD"/>
    <w:rsid w:val="00985973"/>
    <w:rsid w:val="009B0D92"/>
    <w:rsid w:val="00A6516F"/>
    <w:rsid w:val="00B6256C"/>
    <w:rsid w:val="00BA4307"/>
    <w:rsid w:val="00C2003F"/>
    <w:rsid w:val="00C22EA8"/>
    <w:rsid w:val="00CA1F98"/>
    <w:rsid w:val="00CD296F"/>
    <w:rsid w:val="00D10C26"/>
    <w:rsid w:val="00D1367D"/>
    <w:rsid w:val="00D236F6"/>
    <w:rsid w:val="00EA399D"/>
    <w:rsid w:val="00EC23C6"/>
    <w:rsid w:val="00EF11D4"/>
    <w:rsid w:val="00F05F58"/>
    <w:rsid w:val="00F352C4"/>
    <w:rsid w:val="01654BC3"/>
    <w:rsid w:val="01B46E80"/>
    <w:rsid w:val="01F8489E"/>
    <w:rsid w:val="0307222B"/>
    <w:rsid w:val="030C5A55"/>
    <w:rsid w:val="03203777"/>
    <w:rsid w:val="03CC78F8"/>
    <w:rsid w:val="050E2F83"/>
    <w:rsid w:val="051E16D1"/>
    <w:rsid w:val="066B63C2"/>
    <w:rsid w:val="06CA0130"/>
    <w:rsid w:val="07D00DF9"/>
    <w:rsid w:val="092F419D"/>
    <w:rsid w:val="096B7D74"/>
    <w:rsid w:val="0A4A164E"/>
    <w:rsid w:val="0AA41BBB"/>
    <w:rsid w:val="0AF071B9"/>
    <w:rsid w:val="0B05145A"/>
    <w:rsid w:val="0BA56B52"/>
    <w:rsid w:val="0D07231E"/>
    <w:rsid w:val="0E1D12A2"/>
    <w:rsid w:val="0FC94D4C"/>
    <w:rsid w:val="100166CE"/>
    <w:rsid w:val="102D2F99"/>
    <w:rsid w:val="107C36AF"/>
    <w:rsid w:val="10BE5377"/>
    <w:rsid w:val="10D12934"/>
    <w:rsid w:val="130C5768"/>
    <w:rsid w:val="13614325"/>
    <w:rsid w:val="1444131A"/>
    <w:rsid w:val="16516DD4"/>
    <w:rsid w:val="179B6222"/>
    <w:rsid w:val="17F00F9D"/>
    <w:rsid w:val="19B05759"/>
    <w:rsid w:val="19B555ED"/>
    <w:rsid w:val="1A7A35EE"/>
    <w:rsid w:val="1C4421E9"/>
    <w:rsid w:val="1D263B34"/>
    <w:rsid w:val="1D604A5A"/>
    <w:rsid w:val="1D91766D"/>
    <w:rsid w:val="1D927F0C"/>
    <w:rsid w:val="1DD16169"/>
    <w:rsid w:val="216850A4"/>
    <w:rsid w:val="22366EF5"/>
    <w:rsid w:val="230D1264"/>
    <w:rsid w:val="264D5557"/>
    <w:rsid w:val="271917C9"/>
    <w:rsid w:val="280E6288"/>
    <w:rsid w:val="281E2B58"/>
    <w:rsid w:val="28FE014B"/>
    <w:rsid w:val="291F55AB"/>
    <w:rsid w:val="2AAE03D1"/>
    <w:rsid w:val="2B525CDE"/>
    <w:rsid w:val="2CD2380C"/>
    <w:rsid w:val="2D64481C"/>
    <w:rsid w:val="30CD466D"/>
    <w:rsid w:val="323743BA"/>
    <w:rsid w:val="32841E01"/>
    <w:rsid w:val="34241633"/>
    <w:rsid w:val="35167AFE"/>
    <w:rsid w:val="35BC678C"/>
    <w:rsid w:val="36CC13FE"/>
    <w:rsid w:val="37EF2446"/>
    <w:rsid w:val="396F2B05"/>
    <w:rsid w:val="39B12861"/>
    <w:rsid w:val="3A5C7D8D"/>
    <w:rsid w:val="3B7D44DA"/>
    <w:rsid w:val="3BEF5164"/>
    <w:rsid w:val="3DEB13A1"/>
    <w:rsid w:val="3E1C71E7"/>
    <w:rsid w:val="3E6D5415"/>
    <w:rsid w:val="3F4B05B4"/>
    <w:rsid w:val="3FC25872"/>
    <w:rsid w:val="400E6099"/>
    <w:rsid w:val="403C185B"/>
    <w:rsid w:val="416C174F"/>
    <w:rsid w:val="42F51679"/>
    <w:rsid w:val="43794598"/>
    <w:rsid w:val="44227A9A"/>
    <w:rsid w:val="446D62D0"/>
    <w:rsid w:val="44742318"/>
    <w:rsid w:val="45211261"/>
    <w:rsid w:val="46470565"/>
    <w:rsid w:val="46880D88"/>
    <w:rsid w:val="476B10A7"/>
    <w:rsid w:val="47F72EB0"/>
    <w:rsid w:val="485643E2"/>
    <w:rsid w:val="48C50800"/>
    <w:rsid w:val="490E5F8D"/>
    <w:rsid w:val="49E41EA4"/>
    <w:rsid w:val="4B6C4292"/>
    <w:rsid w:val="4BC9326A"/>
    <w:rsid w:val="4BF80CE5"/>
    <w:rsid w:val="4C625819"/>
    <w:rsid w:val="4ED319DA"/>
    <w:rsid w:val="4F002DA3"/>
    <w:rsid w:val="4F073FA6"/>
    <w:rsid w:val="50992DF3"/>
    <w:rsid w:val="509B10C1"/>
    <w:rsid w:val="50EC12D8"/>
    <w:rsid w:val="52690E3B"/>
    <w:rsid w:val="529F33A8"/>
    <w:rsid w:val="567C0B68"/>
    <w:rsid w:val="5ACD7C44"/>
    <w:rsid w:val="5BEA6231"/>
    <w:rsid w:val="5C5E5DFF"/>
    <w:rsid w:val="5C953172"/>
    <w:rsid w:val="5CB2566B"/>
    <w:rsid w:val="5DCE2126"/>
    <w:rsid w:val="5EBD29F0"/>
    <w:rsid w:val="5F7105B2"/>
    <w:rsid w:val="600D163B"/>
    <w:rsid w:val="6088011C"/>
    <w:rsid w:val="60F60178"/>
    <w:rsid w:val="623321D3"/>
    <w:rsid w:val="628D1910"/>
    <w:rsid w:val="64E62E96"/>
    <w:rsid w:val="651870EE"/>
    <w:rsid w:val="65495340"/>
    <w:rsid w:val="66BF4DA3"/>
    <w:rsid w:val="67872203"/>
    <w:rsid w:val="67933B44"/>
    <w:rsid w:val="68E4207F"/>
    <w:rsid w:val="69093A28"/>
    <w:rsid w:val="69C23AAD"/>
    <w:rsid w:val="6A7819F8"/>
    <w:rsid w:val="6D535020"/>
    <w:rsid w:val="6F3277F9"/>
    <w:rsid w:val="70A84CD2"/>
    <w:rsid w:val="710B37C6"/>
    <w:rsid w:val="72C62FDB"/>
    <w:rsid w:val="72C672C6"/>
    <w:rsid w:val="730F6B08"/>
    <w:rsid w:val="73435530"/>
    <w:rsid w:val="734932B5"/>
    <w:rsid w:val="73E75005"/>
    <w:rsid w:val="742848C3"/>
    <w:rsid w:val="747607E0"/>
    <w:rsid w:val="74B51E4A"/>
    <w:rsid w:val="752A02AC"/>
    <w:rsid w:val="75FE2050"/>
    <w:rsid w:val="779A1FF4"/>
    <w:rsid w:val="78722F85"/>
    <w:rsid w:val="78BA5695"/>
    <w:rsid w:val="7A84301C"/>
    <w:rsid w:val="7B2A4862"/>
    <w:rsid w:val="7C8C4C99"/>
    <w:rsid w:val="7E856533"/>
    <w:rsid w:val="7F315F67"/>
    <w:rsid w:val="7F61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6</Pages>
  <Words>238</Words>
  <Characters>1363</Characters>
  <Lines>11</Lines>
  <Paragraphs>3</Paragraphs>
  <TotalTime>187</TotalTime>
  <ScaleCrop>false</ScaleCrop>
  <LinksUpToDate>false</LinksUpToDate>
  <CharactersWithSpaces>1598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2023-12-05T07:58:00Z</dcterms:created>
  <dc:creator>莎妹</dc:creator>
  <cp:lastModifiedBy>猫</cp:lastModifiedBy>
  <cp:lastPrinted>2023-12-06T07:11:00Z</cp:lastPrinted>
  <dcterms:modified xsi:type="dcterms:W3CDTF">2023-12-06T07:57:02Z</dcterms:modified>
  <dc:title>渝安协〔2018〕  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C730E6ABDBC74A1F916A8AED8B33799D_13</vt:lpwstr>
  </property>
</Properties>
</file>