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70" w:rsidRPr="00EF4870" w:rsidRDefault="00EF4870" w:rsidP="00EF4870">
      <w:pPr>
        <w:spacing w:line="560" w:lineRule="exact"/>
        <w:jc w:val="left"/>
        <w:rPr>
          <w:rFonts w:ascii="方正黑体_GBK" w:eastAsia="方正黑体_GBK" w:hAnsi="方正黑体_GBK" w:cs="方正黑体_GBK"/>
          <w:spacing w:val="-4"/>
          <w:sz w:val="32"/>
          <w:szCs w:val="32"/>
        </w:rPr>
      </w:pPr>
      <w:r w:rsidRPr="00EF4870">
        <w:rPr>
          <w:rFonts w:ascii="方正黑体_GBK" w:eastAsia="方正黑体_GBK" w:hAnsi="方正黑体_GBK" w:cs="方正黑体_GBK" w:hint="eastAsia"/>
          <w:spacing w:val="-4"/>
          <w:sz w:val="32"/>
          <w:szCs w:val="32"/>
        </w:rPr>
        <w:t>附件</w:t>
      </w:r>
      <w:r w:rsidR="00444454">
        <w:rPr>
          <w:rFonts w:ascii="方正黑体_GBK" w:eastAsia="方正黑体_GBK" w:hAnsi="方正黑体_GBK" w:cs="方正黑体_GBK" w:hint="eastAsia"/>
          <w:spacing w:val="-4"/>
          <w:sz w:val="32"/>
          <w:szCs w:val="32"/>
        </w:rPr>
        <w:t>5</w:t>
      </w:r>
      <w:bookmarkStart w:id="0" w:name="_GoBack"/>
      <w:bookmarkEnd w:id="0"/>
    </w:p>
    <w:p w:rsidR="007745D2" w:rsidRDefault="007745D2" w:rsidP="007745D2">
      <w:pPr>
        <w:jc w:val="center"/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</w:pPr>
      <w:r w:rsidRPr="007745D2">
        <w:rPr>
          <w:rFonts w:ascii="方正小标宋_GBK" w:eastAsia="方正小标宋_GBK" w:hAnsi="Calibri" w:cs="Times New Roman" w:hint="eastAsia"/>
          <w:w w:val="90"/>
          <w:kern w:val="0"/>
          <w:sz w:val="44"/>
          <w:szCs w:val="44"/>
        </w:rPr>
        <w:t>重庆市</w:t>
      </w:r>
      <w:r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  <w:t>安全文化建设示范企业</w:t>
      </w:r>
    </w:p>
    <w:p w:rsidR="00A7469F" w:rsidRDefault="007745D2" w:rsidP="007745D2">
      <w:pPr>
        <w:jc w:val="center"/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</w:pPr>
      <w:r>
        <w:rPr>
          <w:rFonts w:ascii="方正小标宋_GBK" w:eastAsia="方正小标宋_GBK" w:hAnsi="Calibri" w:cs="Times New Roman"/>
          <w:w w:val="90"/>
          <w:kern w:val="0"/>
          <w:sz w:val="44"/>
          <w:szCs w:val="44"/>
        </w:rPr>
        <w:t>复审名单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1.</w:t>
      </w: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葛洲坝易普力重庆力能民爆股份有限公司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2.</w:t>
      </w: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重庆大唐国际武隆水电开发有限公司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3.</w:t>
      </w: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重庆渝浩水电开发有限公司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4.</w:t>
      </w: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中铁二十局集团第三工程有限公司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5.</w:t>
      </w: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华能重庆珞璜发电有限责任公司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6.</w:t>
      </w: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华能重庆两江燃机发电有限责任公司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7.重庆两江云顶国际酒店管理有限公司帕格森蒂两江蒂苑酒店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8.重庆两江云顶国际酒店管理有限公司云计算中心商务酒店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9.重庆海泰管理服务有限公司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10.国网重庆市电力公司綦南供电分公司</w:t>
      </w:r>
    </w:p>
    <w:p w:rsidR="007745D2" w:rsidRP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11.重庆海尔热水器有限公司</w:t>
      </w:r>
    </w:p>
    <w:p w:rsidR="007745D2" w:rsidRDefault="007745D2" w:rsidP="007745D2">
      <w:pPr>
        <w:jc w:val="left"/>
        <w:rPr>
          <w:rFonts w:ascii="方正仿宋_GBK" w:eastAsia="方正仿宋_GBK" w:hAnsi="Calibri" w:cs="Times New Roman"/>
          <w:w w:val="90"/>
          <w:kern w:val="0"/>
          <w:sz w:val="32"/>
          <w:szCs w:val="32"/>
        </w:rPr>
      </w:pPr>
      <w:r w:rsidRPr="007745D2">
        <w:rPr>
          <w:rFonts w:ascii="方正仿宋_GBK" w:eastAsia="方正仿宋_GBK" w:hAnsi="Calibri" w:cs="Times New Roman" w:hint="eastAsia"/>
          <w:w w:val="90"/>
          <w:kern w:val="0"/>
          <w:sz w:val="32"/>
          <w:szCs w:val="32"/>
        </w:rPr>
        <w:t>12.重庆海尔制冷电器有限公司</w:t>
      </w:r>
    </w:p>
    <w:p w:rsidR="007745D2" w:rsidRPr="007745D2" w:rsidRDefault="007745D2" w:rsidP="007745D2">
      <w:pPr>
        <w:jc w:val="left"/>
        <w:rPr>
          <w:rFonts w:ascii="方正黑体_GBK" w:eastAsia="方正黑体_GBK" w:hAnsi="Calibri" w:cs="Times New Roman"/>
          <w:w w:val="90"/>
          <w:kern w:val="0"/>
          <w:sz w:val="32"/>
          <w:szCs w:val="32"/>
        </w:rPr>
      </w:pPr>
    </w:p>
    <w:sectPr w:rsidR="007745D2" w:rsidRPr="0077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14" w:rsidRDefault="00812214" w:rsidP="007745D2">
      <w:r>
        <w:separator/>
      </w:r>
    </w:p>
  </w:endnote>
  <w:endnote w:type="continuationSeparator" w:id="0">
    <w:p w:rsidR="00812214" w:rsidRDefault="00812214" w:rsidP="0077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14" w:rsidRDefault="00812214" w:rsidP="007745D2">
      <w:r>
        <w:separator/>
      </w:r>
    </w:p>
  </w:footnote>
  <w:footnote w:type="continuationSeparator" w:id="0">
    <w:p w:rsidR="00812214" w:rsidRDefault="00812214" w:rsidP="00774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91311"/>
    <w:multiLevelType w:val="hybridMultilevel"/>
    <w:tmpl w:val="B4047CC2"/>
    <w:lvl w:ilvl="0" w:tplc="BEF06E4A">
      <w:start w:val="1"/>
      <w:numFmt w:val="japaneseCounting"/>
      <w:lvlText w:val="%1、"/>
      <w:lvlJc w:val="left"/>
      <w:pPr>
        <w:ind w:left="720" w:hanging="720"/>
      </w:pPr>
      <w:rPr>
        <w:rFonts w:ascii="方正仿宋_GBK" w:eastAsia="方正仿宋_GBK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B01EA8"/>
    <w:multiLevelType w:val="hybridMultilevel"/>
    <w:tmpl w:val="CA8ACD8E"/>
    <w:lvl w:ilvl="0" w:tplc="BA12E2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68"/>
    <w:rsid w:val="003467E9"/>
    <w:rsid w:val="00444454"/>
    <w:rsid w:val="00500DB7"/>
    <w:rsid w:val="005E4DF6"/>
    <w:rsid w:val="007745D2"/>
    <w:rsid w:val="00812214"/>
    <w:rsid w:val="00A7469F"/>
    <w:rsid w:val="00DA1565"/>
    <w:rsid w:val="00EF4870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C4CCE0-40FC-444D-A9E5-818B7382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5D2"/>
    <w:rPr>
      <w:sz w:val="18"/>
      <w:szCs w:val="18"/>
    </w:rPr>
  </w:style>
  <w:style w:type="paragraph" w:styleId="a5">
    <w:name w:val="List Paragraph"/>
    <w:basedOn w:val="a"/>
    <w:uiPriority w:val="34"/>
    <w:qFormat/>
    <w:rsid w:val="007745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2024-04-02T03:38:00Z</cp:lastPrinted>
  <dcterms:created xsi:type="dcterms:W3CDTF">2024-03-28T09:31:00Z</dcterms:created>
  <dcterms:modified xsi:type="dcterms:W3CDTF">2024-04-02T03:41:00Z</dcterms:modified>
</cp:coreProperties>
</file>